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2A8" w:rsidRPr="00B052A8" w:rsidRDefault="00B052A8" w:rsidP="00B052A8">
      <w:pPr>
        <w:jc w:val="right"/>
        <w:rPr>
          <w:rFonts w:ascii="Calibri" w:hAnsi="Calibri" w:cs="Calibri"/>
          <w:color w:val="000000"/>
          <w:sz w:val="36"/>
          <w:szCs w:val="36"/>
          <w:rtl/>
        </w:rPr>
      </w:pPr>
      <w:r w:rsidRPr="00B052A8">
        <w:rPr>
          <w:rFonts w:ascii="Calibri" w:hAnsi="Calibri" w:cs="Calibri"/>
          <w:color w:val="000000"/>
          <w:sz w:val="36"/>
          <w:szCs w:val="36"/>
          <w:rtl/>
        </w:rPr>
        <w:t>﴿وَجَعَلُوا الْمَلَائِكَةَ الَّذِينَ هُمْ عِبَادُ الرَّحْمَٰنِ إِنَاثًا ۚ أَشَهِدُوا خَلْقَهُمْ ۚ سَتُكْتَبُ شَهَادَتُهُمْ وَيُسْأَلُونَ (19) وَقَالُوا لَوْ شَاءَ الرَّحْمَٰنُ مَا عَبَدْنَاهُم ۗ مَّا لَهُم بِذَٰلِكَ مِنْ عِلْمٍ ۖ إِنْ هُمْ إِلَّا يَخْرُصُونَ</w:t>
      </w:r>
    </w:p>
    <w:p w:rsidR="00B052A8" w:rsidRDefault="00B052A8" w:rsidP="00B052A8">
      <w:pPr>
        <w:rPr>
          <w:rFonts w:ascii="Calibri" w:hAnsi="Calibri" w:cs="Calibri"/>
          <w:color w:val="000000"/>
          <w:rtl/>
        </w:rPr>
      </w:pPr>
      <w:r>
        <w:rPr>
          <w:rFonts w:ascii="Calibri" w:hAnsi="Calibri" w:cs="Calibri"/>
          <w:color w:val="000000"/>
          <w:rtl/>
        </w:rPr>
        <w:t xml:space="preserve"> </w:t>
      </w:r>
    </w:p>
    <w:p w:rsidR="00B052A8" w:rsidRPr="00B052A8" w:rsidRDefault="00B052A8" w:rsidP="00B052A8">
      <w:pPr>
        <w:rPr>
          <w:rFonts w:ascii="Calibri" w:hAnsi="Calibri" w:cs="Calibri"/>
          <w:color w:val="000000"/>
          <w:sz w:val="36"/>
          <w:szCs w:val="36"/>
          <w:rtl/>
        </w:rPr>
      </w:pPr>
    </w:p>
    <w:p w:rsidR="008C3A8E" w:rsidRDefault="00B052A8" w:rsidP="00B052A8">
      <w:pPr>
        <w:rPr>
          <w:rFonts w:ascii="Calibri" w:hAnsi="Calibri" w:cs="Calibri"/>
          <w:color w:val="000000"/>
          <w:sz w:val="36"/>
          <w:szCs w:val="36"/>
          <w:rtl/>
        </w:rPr>
      </w:pPr>
      <w:r w:rsidRPr="00B052A8">
        <w:rPr>
          <w:rFonts w:ascii="Calibri" w:hAnsi="Calibri" w:cs="Calibri"/>
          <w:color w:val="000000"/>
          <w:sz w:val="36"/>
          <w:szCs w:val="36"/>
          <w:rtl/>
        </w:rPr>
        <w:t>(الزخرف: 19</w:t>
      </w:r>
      <w:r w:rsidRPr="00B052A8">
        <w:rPr>
          <w:rFonts w:ascii="Calibri" w:hAnsi="Calibri" w:cs="Calibri" w:hint="cs"/>
          <w:color w:val="000000"/>
          <w:sz w:val="36"/>
          <w:szCs w:val="36"/>
          <w:rtl/>
        </w:rPr>
        <w:t xml:space="preserve"> :20)</w:t>
      </w:r>
    </w:p>
    <w:p w:rsidR="00B052A8" w:rsidRDefault="00B052A8" w:rsidP="00B052A8">
      <w:pPr>
        <w:rPr>
          <w:rFonts w:ascii="Calibri" w:hAnsi="Calibri" w:cs="Calibri" w:hint="cs"/>
          <w:color w:val="000000"/>
          <w:sz w:val="36"/>
          <w:szCs w:val="36"/>
          <w:rtl/>
        </w:rPr>
      </w:pPr>
    </w:p>
    <w:p w:rsidR="00753691" w:rsidRPr="00753691" w:rsidRDefault="00753691" w:rsidP="00753691">
      <w:pPr>
        <w:rPr>
          <w:rFonts w:ascii="Calibri" w:hAnsi="Calibri" w:cs="Calibri"/>
          <w:b/>
          <w:bCs/>
          <w:color w:val="000000"/>
          <w:sz w:val="36"/>
          <w:szCs w:val="36"/>
        </w:rPr>
      </w:pPr>
    </w:p>
    <w:p w:rsidR="00753691" w:rsidRPr="00753691" w:rsidRDefault="00753691" w:rsidP="00753691">
      <w:pPr>
        <w:rPr>
          <w:rFonts w:ascii="Calibri" w:hAnsi="Calibri" w:cs="Calibri"/>
          <w:b/>
          <w:bCs/>
          <w:color w:val="000000"/>
          <w:sz w:val="36"/>
          <w:szCs w:val="36"/>
        </w:rPr>
      </w:pPr>
      <w:bookmarkStart w:id="0" w:name="_GoBack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 xml:space="preserve">Y </w:t>
      </w:r>
      <w:proofErr w:type="spellStart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>atribuyen</w:t>
      </w:r>
      <w:proofErr w:type="spellEnd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 xml:space="preserve"> a </w:t>
      </w:r>
      <w:proofErr w:type="spellStart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>los</w:t>
      </w:r>
      <w:proofErr w:type="spellEnd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>ángeles</w:t>
      </w:r>
      <w:proofErr w:type="spellEnd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 xml:space="preserve">, </w:t>
      </w:r>
      <w:bookmarkEnd w:id="0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 xml:space="preserve">que son </w:t>
      </w:r>
      <w:proofErr w:type="spellStart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>siervos</w:t>
      </w:r>
      <w:proofErr w:type="spellEnd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 xml:space="preserve"> del Clemente, el </w:t>
      </w:r>
      <w:proofErr w:type="spellStart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>sexo</w:t>
      </w:r>
      <w:proofErr w:type="spellEnd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>femenino</w:t>
      </w:r>
      <w:proofErr w:type="spellEnd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>. ¿</w:t>
      </w:r>
      <w:proofErr w:type="spellStart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>Acaso</w:t>
      </w:r>
      <w:proofErr w:type="spellEnd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>fueron</w:t>
      </w:r>
      <w:proofErr w:type="spellEnd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>testigos</w:t>
      </w:r>
      <w:proofErr w:type="spellEnd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 xml:space="preserve"> de </w:t>
      </w:r>
      <w:proofErr w:type="spellStart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>su</w:t>
      </w:r>
      <w:proofErr w:type="spellEnd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>creación</w:t>
      </w:r>
      <w:proofErr w:type="spellEnd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 xml:space="preserve">? </w:t>
      </w:r>
      <w:proofErr w:type="spellStart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>Registraremos</w:t>
      </w:r>
      <w:proofErr w:type="spellEnd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>sus</w:t>
      </w:r>
      <w:proofErr w:type="spellEnd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>testimonios</w:t>
      </w:r>
      <w:proofErr w:type="spellEnd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 xml:space="preserve"> y </w:t>
      </w:r>
      <w:proofErr w:type="spellStart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>serán</w:t>
      </w:r>
      <w:proofErr w:type="spellEnd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>cuestionados</w:t>
      </w:r>
      <w:proofErr w:type="spellEnd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 xml:space="preserve"> al </w:t>
      </w:r>
      <w:proofErr w:type="spellStart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>respecto</w:t>
      </w:r>
      <w:proofErr w:type="spellEnd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 xml:space="preserve"> (el </w:t>
      </w:r>
      <w:proofErr w:type="spellStart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>Día</w:t>
      </w:r>
      <w:proofErr w:type="spellEnd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 xml:space="preserve"> de la </w:t>
      </w:r>
      <w:proofErr w:type="spellStart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>Resurrección</w:t>
      </w:r>
      <w:proofErr w:type="spellEnd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>).</w:t>
      </w:r>
    </w:p>
    <w:p w:rsidR="00B052A8" w:rsidRDefault="00753691" w:rsidP="00753691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 xml:space="preserve">Y </w:t>
      </w:r>
      <w:proofErr w:type="spellStart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>dicen</w:t>
      </w:r>
      <w:proofErr w:type="spellEnd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 xml:space="preserve">: “Si el Clemente </w:t>
      </w:r>
      <w:proofErr w:type="spellStart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>hubiese</w:t>
      </w:r>
      <w:proofErr w:type="spellEnd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>querido</w:t>
      </w:r>
      <w:proofErr w:type="spellEnd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 xml:space="preserve">, no </w:t>
      </w:r>
      <w:proofErr w:type="spellStart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>los</w:t>
      </w:r>
      <w:proofErr w:type="spellEnd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>habríamos</w:t>
      </w:r>
      <w:proofErr w:type="spellEnd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>adorado</w:t>
      </w:r>
      <w:proofErr w:type="spellEnd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 xml:space="preserve"> (a </w:t>
      </w:r>
      <w:proofErr w:type="spellStart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>los</w:t>
      </w:r>
      <w:proofErr w:type="spellEnd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>ángeles</w:t>
      </w:r>
      <w:proofErr w:type="spellEnd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 xml:space="preserve">)”. No </w:t>
      </w:r>
      <w:proofErr w:type="spellStart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>tienen</w:t>
      </w:r>
      <w:proofErr w:type="spellEnd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>ninguna</w:t>
      </w:r>
      <w:proofErr w:type="spellEnd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>prueba</w:t>
      </w:r>
      <w:proofErr w:type="spellEnd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 xml:space="preserve"> de lo que </w:t>
      </w:r>
      <w:proofErr w:type="spellStart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>dicen</w:t>
      </w:r>
      <w:proofErr w:type="spellEnd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 xml:space="preserve">; no </w:t>
      </w:r>
      <w:proofErr w:type="spellStart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>hacen</w:t>
      </w:r>
      <w:proofErr w:type="spellEnd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>sino</w:t>
      </w:r>
      <w:proofErr w:type="spellEnd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>mentir</w:t>
      </w:r>
      <w:proofErr w:type="spellEnd"/>
      <w:r w:rsidRPr="00753691">
        <w:rPr>
          <w:rFonts w:ascii="Calibri" w:hAnsi="Calibri" w:cs="Calibri"/>
          <w:b/>
          <w:bCs/>
          <w:color w:val="000000"/>
          <w:sz w:val="36"/>
          <w:szCs w:val="36"/>
        </w:rPr>
        <w:t>.</w:t>
      </w:r>
    </w:p>
    <w:p w:rsidR="00B052A8" w:rsidRPr="00B052A8" w:rsidRDefault="00B052A8" w:rsidP="00B052A8">
      <w:pPr>
        <w:rPr>
          <w:rFonts w:ascii="Calibri" w:hAnsi="Calibri" w:cs="Calibri"/>
          <w:color w:val="000000"/>
          <w:sz w:val="36"/>
          <w:szCs w:val="36"/>
          <w:rtl/>
        </w:rPr>
      </w:pPr>
    </w:p>
    <w:p w:rsidR="00B052A8" w:rsidRDefault="00B052A8" w:rsidP="00B052A8">
      <w:pPr>
        <w:rPr>
          <w:rFonts w:ascii="Calibri" w:hAnsi="Calibri" w:cs="Calibri"/>
          <w:color w:val="000000"/>
          <w:sz w:val="36"/>
          <w:szCs w:val="36"/>
          <w:rtl/>
        </w:rPr>
      </w:pPr>
      <w:r w:rsidRPr="00B052A8">
        <w:rPr>
          <w:rFonts w:ascii="Calibri" w:hAnsi="Calibri" w:cs="Calibri"/>
          <w:color w:val="000000"/>
          <w:sz w:val="36"/>
          <w:szCs w:val="36"/>
          <w:rtl/>
        </w:rPr>
        <w:t>(الزخرف: 19</w:t>
      </w:r>
      <w:r w:rsidRPr="00B052A8">
        <w:rPr>
          <w:rFonts w:ascii="Calibri" w:hAnsi="Calibri" w:cs="Calibri" w:hint="cs"/>
          <w:color w:val="000000"/>
          <w:sz w:val="36"/>
          <w:szCs w:val="36"/>
          <w:rtl/>
        </w:rPr>
        <w:t xml:space="preserve"> :20)</w:t>
      </w:r>
    </w:p>
    <w:p w:rsid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P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Default="008C3A8E" w:rsidP="008C3A8E"/>
    <w:sectPr w:rsidR="008C3A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E"/>
    <w:rsid w:val="002B0334"/>
    <w:rsid w:val="00383558"/>
    <w:rsid w:val="005B3A8C"/>
    <w:rsid w:val="005C6D11"/>
    <w:rsid w:val="00627A1C"/>
    <w:rsid w:val="00723448"/>
    <w:rsid w:val="00753691"/>
    <w:rsid w:val="008C3A8E"/>
    <w:rsid w:val="00AC3E43"/>
    <w:rsid w:val="00B052A8"/>
    <w:rsid w:val="00DD506C"/>
    <w:rsid w:val="00F8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B3245"/>
  <w15:chartTrackingRefBased/>
  <w15:docId w15:val="{AB22D4B8-3921-44D5-8973-2B43DD14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3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2026-08-18T00:13:00Z</dcterms:created>
  <dcterms:modified xsi:type="dcterms:W3CDTF">2026-08-18T00:13:00Z</dcterms:modified>
</cp:coreProperties>
</file>