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1B1000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فَلَمَّا جَآءَتۡهُمۡ رُسُلُهُم بِٱلۡبَيِّنَٰتِ فَرِحُواْ بِمَا عِندَهُم مِّنَ ٱلۡعِلۡمِ وَحَاقَ بِهِم مَّا كَانُواْ بِهِۦ يَسۡتَهۡزِءُونَ</w:t>
      </w:r>
      <w:r>
        <w:rPr>
          <w:rFonts w:hint="cs"/>
          <w:rtl/>
        </w:rPr>
        <w:t>(83)</w:t>
      </w:r>
      <w:r w:rsidRPr="001B1000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فَلَمَّا رَأَوۡاْ بَأۡسَنَا قَالُوٓاْ ءَامَنَّا بِٱللَّهِ وَحۡدَهُۥ وَكَفَرۡنَا بِمَا كُنَّا بِهِۦ مُشۡرِكِينَ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(84)</w:t>
      </w:r>
      <w:r w:rsidRPr="001B1000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فَلَمۡ يَكُ يَنفَعُهُمۡ إِيمَٰنُهُمۡ لَمَّا رَأَوۡاْ بَأۡسَنَاۖ سُنَّتَ ٱللَّهِ ٱلَّتِي قَدۡ خَلَتۡ فِي عِبَادِهِۦۖ وَخَسِرَ هُنَالِكَ ٱلۡكَٰفِرُونَ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(85)</w:t>
      </w:r>
    </w:p>
    <w:p w:rsidR="001B1000" w:rsidRDefault="001B1000" w:rsidP="001B1000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[غافر:83-85]</w:t>
      </w:r>
    </w:p>
    <w:p w:rsidR="005F5F71" w:rsidRDefault="00ED2D70" w:rsidP="00ED2D70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Sannan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lokacin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manzanninsu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ayoyi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bookmarkEnd w:id="0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bayyanannu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farin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ciki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ilimin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gare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kasance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izgili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saukar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musu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(</w:t>
      </w:r>
      <w:proofErr w:type="gramEnd"/>
      <w:r w:rsidR="005F5F71">
        <w:rPr>
          <w:rFonts w:ascii="Gentium" w:hAnsi="Gentium"/>
          <w:color w:val="212529"/>
          <w:sz w:val="38"/>
          <w:szCs w:val="38"/>
          <w:shd w:val="clear" w:color="auto" w:fill="FFFFFF"/>
        </w:rPr>
        <w:t>83)</w:t>
      </w:r>
      <w:r w:rsidR="005F5F71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DinarOne-Medium" w:hAnsi="GEDinarOne-Medium"/>
          <w:color w:val="212529"/>
          <w:sz w:val="38"/>
          <w:szCs w:val="38"/>
        </w:rPr>
        <w:t xml:space="preserve">To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lokacin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azabarmu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ce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>: “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Mun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imani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da Allah Shi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kaxai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mun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kafirce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abin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muka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kasance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muna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yin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shirka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>.”</w:t>
      </w:r>
      <w:r w:rsidR="005F5F71"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 w:rsidR="005F5F71">
        <w:rPr>
          <w:rFonts w:ascii="Gentium" w:hAnsi="Gentium"/>
          <w:color w:val="212529"/>
          <w:sz w:val="38"/>
          <w:szCs w:val="38"/>
          <w:shd w:val="clear" w:color="auto" w:fill="FFFFFF"/>
        </w:rPr>
        <w:t>(84)</w:t>
      </w:r>
      <w:r w:rsidR="008829DC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To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imaninsu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zamanto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amfane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yayin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azabarmu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;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wannan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sunna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ta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wadda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shuxe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bayinsa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Kafirai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sun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asara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nan</w:t>
      </w:r>
      <w:proofErr w:type="gramEnd"/>
    </w:p>
    <w:p w:rsidR="002C6A1E" w:rsidRPr="002C6A1E" w:rsidRDefault="005F5F71" w:rsidP="005F5F71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  <w:r w:rsidR="002C6A1E">
        <w:rPr>
          <w:rFonts w:hint="cs"/>
          <w:sz w:val="36"/>
          <w:szCs w:val="36"/>
          <w:rtl/>
          <w:lang w:bidi="ar-EG"/>
        </w:rPr>
        <w:t>[غافر:83-85]</w:t>
      </w:r>
    </w:p>
    <w:sectPr w:rsidR="002C6A1E" w:rsidRPr="002C6A1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00"/>
    <w:rsid w:val="000501F9"/>
    <w:rsid w:val="000D0096"/>
    <w:rsid w:val="001B1000"/>
    <w:rsid w:val="002B27BD"/>
    <w:rsid w:val="002C6A1E"/>
    <w:rsid w:val="005F5F71"/>
    <w:rsid w:val="008829DC"/>
    <w:rsid w:val="00ED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5F5F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5F5F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2024-06-24T05:13:00Z</dcterms:created>
  <dcterms:modified xsi:type="dcterms:W3CDTF">2024-06-24T05:13:00Z</dcterms:modified>
</cp:coreProperties>
</file>