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فَتَعَٰلَى ٱللَّهُ ٱلۡمَلِكُ ٱلۡحَقُّۗ وَلَا تَعۡجَلۡ بِٱلۡقُرۡءَانِ مِن قَبۡلِ أَن يُقۡضَىٰٓ إِلَيۡكَ وَحۡيُهُۥۖ وَقُل رَّبِّ زِدۡنِي عِلۡمٗا</w:t>
      </w:r>
    </w:p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[طه:114]</w:t>
      </w:r>
    </w:p>
    <w:p w:rsidR="00B24192" w:rsidRDefault="009E20D6" w:rsidP="00E13C09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br/>
      </w:r>
      <w:bookmarkStart w:id="0" w:name="_GoBack"/>
      <w:r w:rsidR="00E13C09">
        <w:rPr>
          <w:color w:val="212529"/>
          <w:sz w:val="38"/>
          <w:szCs w:val="38"/>
          <w:shd w:val="clear" w:color="auto" w:fill="FFFFFF"/>
          <w:rtl/>
        </w:rPr>
        <w:t xml:space="preserve">پس بلند مرتبه است، </w:t>
      </w:r>
      <w:bookmarkEnd w:id="0"/>
      <w:r w:rsidR="00E13C09">
        <w:rPr>
          <w:color w:val="212529"/>
          <w:sz w:val="38"/>
          <w:szCs w:val="38"/>
          <w:shd w:val="clear" w:color="auto" w:fill="FFFFFF"/>
          <w:rtl/>
        </w:rPr>
        <w:t>الله كه سلطان بر حق است، و [اى پيامبر!] به [تلاوت] قرآن پيش از آنكه وحي آن بر تو تمام شود، عجله مكن، و بگو: پروردگارا! بر علم من بيفزاي</w:t>
      </w:r>
    </w:p>
    <w:p w:rsidR="00391ED4" w:rsidRDefault="00391ED4" w:rsidP="00B24192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[طه:114]</w:t>
      </w: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1ED4" w:rsidRPr="001036C5" w:rsidRDefault="00391ED4" w:rsidP="001036C5"/>
    <w:sectPr w:rsidR="00391ED4" w:rsidRPr="0010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C5"/>
    <w:rsid w:val="001036C5"/>
    <w:rsid w:val="002564E4"/>
    <w:rsid w:val="002A37A5"/>
    <w:rsid w:val="00391ED4"/>
    <w:rsid w:val="009E20D6"/>
    <w:rsid w:val="00A12EBF"/>
    <w:rsid w:val="00B24192"/>
    <w:rsid w:val="00E1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64A1"/>
  <w15:chartTrackingRefBased/>
  <w15:docId w15:val="{B37D6FD0-7FE4-490A-A835-DC23EE58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2026-05-14T17:01:00Z</dcterms:created>
  <dcterms:modified xsi:type="dcterms:W3CDTF">2026-05-14T17:01:00Z</dcterms:modified>
</cp:coreProperties>
</file>