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D30B94" w:rsidRPr="00D30B94" w:rsidRDefault="00C15539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و مردان مؤمن و زنان مؤمن دوستان يكديگرند، به كار نيك امر كرده و از كار بد نهي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كنند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و نماز را برپا مي‌دارند و زكات را اداء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كنند، و از الله و رسول او فرمانبرداري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كنند، اينها كساني اند كه الله بر آنها رحمت مي</w:t>
      </w:r>
      <w:r>
        <w:rPr>
          <w:color w:val="212529"/>
          <w:sz w:val="38"/>
          <w:szCs w:val="38"/>
          <w:shd w:val="clear" w:color="auto" w:fill="FFFFFF"/>
          <w:cs/>
        </w:rPr>
        <w:t>‎</w:t>
      </w:r>
      <w:r>
        <w:rPr>
          <w:color w:val="212529"/>
          <w:sz w:val="38"/>
          <w:szCs w:val="38"/>
          <w:shd w:val="clear" w:color="auto" w:fill="FFFFFF"/>
          <w:rtl/>
        </w:rPr>
        <w:t>كند، همانا الله، پيروزمند با حكمت است</w:t>
      </w:r>
      <w:r w:rsidR="00C52A00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D30B94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038CC"/>
    <w:rsid w:val="00181C0A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15539"/>
    <w:rsid w:val="00C52A00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2024-08-28T20:18:00Z</dcterms:created>
  <dcterms:modified xsi:type="dcterms:W3CDTF">2024-08-28T20:18:00Z</dcterms:modified>
</cp:coreProperties>
</file>