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A" w:rsidRDefault="00A3096A" w:rsidP="00A3096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وَجَعَلَنِي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 </w:t>
      </w:r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مَا كَانَ لِلَّهِ أَن يَتَّخِذَ مِن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وَلَدٖۖ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سُبۡحَٰنَهُۥٓۚ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إِذَا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قَضَىٰٓ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أَمۡرٗا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فَإِنَّمَا يَقُولُ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 فَيَكُونُ</w:t>
      </w:r>
    </w:p>
    <w:p w:rsidR="00A3096A" w:rsidRPr="00A3096A" w:rsidRDefault="00A3096A" w:rsidP="00A3096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A3096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مريم (30: 35)</w:t>
      </w:r>
    </w:p>
    <w:p w:rsid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Entonces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habló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diciendo</w:t>
      </w:r>
      <w:proofErr w:type="spellEnd"/>
      <w:r>
        <w:rPr>
          <w:rFonts w:ascii="Gentium" w:hAnsi="Gentium"/>
          <w:color w:val="212529"/>
          <w:sz w:val="38"/>
          <w:szCs w:val="38"/>
        </w:rPr>
        <w:t>: «</w:t>
      </w: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soy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siervo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me ha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revelación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(el </w:t>
      </w:r>
      <w:proofErr w:type="spellStart"/>
      <w:r>
        <w:rPr>
          <w:rFonts w:ascii="Gentium" w:hAnsi="Gentium"/>
          <w:color w:val="212529"/>
          <w:sz w:val="38"/>
          <w:szCs w:val="38"/>
        </w:rPr>
        <w:t>Evangelio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me ha </w:t>
      </w:r>
      <w:proofErr w:type="spellStart"/>
      <w:r>
        <w:rPr>
          <w:rFonts w:ascii="Gentium" w:hAnsi="Gentium"/>
          <w:color w:val="212529"/>
          <w:sz w:val="38"/>
          <w:szCs w:val="38"/>
        </w:rPr>
        <w:t>hecho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»Me ha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bendecido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allí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donde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esté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me ha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ordenado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cumplir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la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oración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entregar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caridadmientras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viva.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»Y me ha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ordenado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respetuoso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amable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mi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madre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no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arrogante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ni</w:t>
      </w:r>
      <w:proofErr w:type="spellEnd"/>
      <w:proofErr w:type="gram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rebelde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»La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paz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estuvo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conmigo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nací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lo </w:t>
      </w:r>
      <w:proofErr w:type="spellStart"/>
      <w:r>
        <w:rPr>
          <w:rFonts w:ascii="Gentium" w:hAnsi="Gentium"/>
          <w:color w:val="212529"/>
          <w:sz w:val="38"/>
          <w:szCs w:val="38"/>
        </w:rPr>
        <w:t>estará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muera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el </w:t>
      </w:r>
      <w:proofErr w:type="spellStart"/>
      <w:r>
        <w:rPr>
          <w:rFonts w:ascii="Gentium" w:hAnsi="Gentium"/>
          <w:color w:val="212529"/>
          <w:sz w:val="38"/>
          <w:szCs w:val="38"/>
        </w:rPr>
        <w:t>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sea </w:t>
      </w:r>
      <w:proofErr w:type="spellStart"/>
      <w:r>
        <w:rPr>
          <w:rFonts w:ascii="Gentium" w:hAnsi="Gentium"/>
          <w:color w:val="212529"/>
          <w:sz w:val="38"/>
          <w:szCs w:val="38"/>
        </w:rPr>
        <w:t>resucitado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Este (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cuya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historia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contado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, ¡oh, Muhammad!)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Jesús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María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esta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sobre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dudan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(y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discrepan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judíos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los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cristianos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Al-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iba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tomar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Sí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hijo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. ¡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Glorificado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sea</w:t>
      </w:r>
      <w:proofErr w:type="gram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!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Cuando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desea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algo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, Le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basta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decir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Sé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 xml:space="preserve">», y </w:t>
      </w:r>
      <w:proofErr w:type="spellStart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A3096A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A3096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A3096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A3096A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19:30-35].</w:t>
      </w:r>
    </w:p>
    <w:bookmarkEnd w:id="0"/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Default="00A3096A" w:rsidP="00A3096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Default="00A3096A" w:rsidP="00A3096A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A3096A" w:rsidRDefault="00A3096A"/>
    <w:sectPr w:rsidR="003576F5" w:rsidRPr="00A3096A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6A"/>
    <w:rsid w:val="007F3F65"/>
    <w:rsid w:val="009507BC"/>
    <w:rsid w:val="00A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E109A-1AE6-4D79-801A-E358070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30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A30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2022-04-09T15:22:00Z</dcterms:created>
  <dcterms:modified xsi:type="dcterms:W3CDTF">2022-04-09T15:27:00Z</dcterms:modified>
</cp:coreProperties>
</file>