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BE2" w14:textId="77777777" w:rsidR="00875DB2" w:rsidRDefault="00875DB2" w:rsidP="00875D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 قَالَ لَهُمُ ٱلنَّاسُ إِنَّ ٱلنَّاسَ قَدۡ جَمَعُواْ لَكُمۡ فَٱخۡشَوۡهُمۡ فَزَادَهُمۡ إِيمَٰنٗا وَقَالُواْ حَسۡبُنَا ٱللَّهُ وَنِعۡمَ ٱلۡوَكِيلُ</w:t>
      </w:r>
    </w:p>
    <w:p w14:paraId="13776FED" w14:textId="5F7AFEDE" w:rsidR="00365D8E" w:rsidRDefault="00875DB2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آل عمران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AE62C7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73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6353C0B7" w14:textId="77777777" w:rsidR="00875DB2" w:rsidRPr="00875DB2" w:rsidRDefault="00875DB2" w:rsidP="00875DB2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875DB2">
        <w:rPr>
          <w:rFonts w:ascii="Gentium" w:hAnsi="Gentium"/>
          <w:color w:val="212529"/>
          <w:sz w:val="38"/>
          <w:szCs w:val="38"/>
        </w:rPr>
        <w:t xml:space="preserve">Ce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sont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à qui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l’on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875DB2">
        <w:rPr>
          <w:rFonts w:ascii="Gentium" w:hAnsi="Gentium"/>
          <w:color w:val="212529"/>
          <w:sz w:val="38"/>
          <w:szCs w:val="38"/>
        </w:rPr>
        <w:t>disait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875DB2">
        <w:rPr>
          <w:rFonts w:ascii="Gentium" w:hAnsi="Gentium"/>
          <w:color w:val="212529"/>
          <w:sz w:val="38"/>
          <w:szCs w:val="38"/>
        </w:rPr>
        <w:t xml:space="preserve"> « Les gens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rassemblé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troupes)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contre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Craignez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-les. »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cela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ne fit que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raffermir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leur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foi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, et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875DB2">
        <w:rPr>
          <w:rFonts w:ascii="Gentium" w:hAnsi="Gentium"/>
          <w:color w:val="212529"/>
          <w:sz w:val="38"/>
          <w:szCs w:val="38"/>
        </w:rPr>
        <w:t>dirent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875DB2">
        <w:rPr>
          <w:rFonts w:ascii="Gentium" w:hAnsi="Gentium"/>
          <w:color w:val="212529"/>
          <w:sz w:val="38"/>
          <w:szCs w:val="38"/>
        </w:rPr>
        <w:t xml:space="preserve"> « Allah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Seul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suffira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, et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c’est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meilleur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875DB2">
        <w:rPr>
          <w:rFonts w:ascii="Gentium" w:hAnsi="Gentium"/>
          <w:color w:val="212529"/>
          <w:sz w:val="38"/>
          <w:szCs w:val="38"/>
        </w:rPr>
        <w:t>Garant</w:t>
      </w:r>
      <w:proofErr w:type="spellEnd"/>
      <w:r w:rsidRPr="00875DB2">
        <w:rPr>
          <w:rFonts w:ascii="Gentium" w:hAnsi="Gentium"/>
          <w:color w:val="212529"/>
          <w:sz w:val="38"/>
          <w:szCs w:val="38"/>
        </w:rPr>
        <w:t>. »</w:t>
      </w:r>
    </w:p>
    <w:p w14:paraId="6E63EEB7" w14:textId="7958C0FD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875DB2" w:rsidRPr="00875DB2">
        <w:rPr>
          <w:rFonts w:ascii="KFGQPCHAFSUthmanicScript-Regula" w:hAnsi="KFGQPCHAFSUthmanicScript-Regula"/>
          <w:color w:val="FF0000"/>
          <w:sz w:val="38"/>
          <w:szCs w:val="38"/>
        </w:rPr>
        <w:t>ÂL ‘IMRÂN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1</w:t>
      </w:r>
      <w:r w:rsidR="00875DB2">
        <w:rPr>
          <w:rFonts w:ascii="KFGQPCHAFSUthmanicScript-Regula" w:hAnsi="KFGQPCHAFSUthmanicScript-Regula"/>
          <w:color w:val="FF0000"/>
          <w:sz w:val="38"/>
          <w:szCs w:val="38"/>
        </w:rPr>
        <w:t>73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724854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2022-11-13T15:01:00Z</dcterms:created>
  <dcterms:modified xsi:type="dcterms:W3CDTF">2022-11-13T15:01:00Z</dcterms:modified>
</cp:coreProperties>
</file>