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C73FD1" w:rsidP="009A3895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>بايد ثروتمند به اندازة ثروت خود انفاق كند،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 xml:space="preserve"> و كسي كه تنگدست است، به اندازة آنچه كه الله به او داده است، انفاق نمايد، الله هيچ كس را جز به [اندازة] آنچه كه برايش داده است، مكلف نمي‌سازد، به زودي خداوند پس از تنگدستي گشايش به وجود مي‌آورد</w:t>
      </w:r>
    </w:p>
    <w:p w:rsidR="00C73FD1" w:rsidRDefault="00C73FD1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9A3895" w:rsidRDefault="009A3895" w:rsidP="009A389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044DF" w:rsidRDefault="00F044DF" w:rsidP="00F044D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623D1E"/>
    <w:rsid w:val="009A3895"/>
    <w:rsid w:val="00A31B03"/>
    <w:rsid w:val="00C030A2"/>
    <w:rsid w:val="00C73FD1"/>
    <w:rsid w:val="00CE6397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2026-05-11T23:28:00Z</dcterms:created>
  <dcterms:modified xsi:type="dcterms:W3CDTF">2026-05-11T23:28:00Z</dcterms:modified>
</cp:coreProperties>
</file>