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F079F2" w:rsidRDefault="00F079F2" w:rsidP="00F079F2">
      <w:pPr>
        <w:rPr>
          <w:rFonts w:ascii="Arial" w:hAnsi="Arial" w:cs="Arial"/>
          <w:color w:val="000000"/>
          <w:sz w:val="34"/>
          <w:szCs w:val="34"/>
          <w:rtl/>
        </w:rPr>
      </w:pPr>
    </w:p>
    <w:p w:rsidR="00F079F2" w:rsidRDefault="00F079F2" w:rsidP="00F079F2">
      <w:pPr>
        <w:rPr>
          <w:sz w:val="32"/>
          <w:szCs w:val="32"/>
          <w:rtl/>
        </w:rPr>
      </w:pPr>
      <w:bookmarkStart w:id="0" w:name="_GoBack"/>
      <w:r w:rsidRPr="00F079F2">
        <w:rPr>
          <w:sz w:val="32"/>
          <w:szCs w:val="32"/>
        </w:rPr>
        <w:t xml:space="preserve">And it is He who sends down rain from the sky, </w:t>
      </w:r>
      <w:bookmarkEnd w:id="0"/>
      <w:r w:rsidRPr="00F079F2">
        <w:rPr>
          <w:sz w:val="32"/>
          <w:szCs w:val="32"/>
        </w:rPr>
        <w:t xml:space="preserve">and We produce thereby the growth of all things. We produce from it greenery from which We produce grains arranged in layers. And from the palm trees – of its emerging fruit are clusters hanging low. And [We produce] gardens of grapevines and olives and pomegranates, similar yet varied. Look at [each of] its fruit when it yields and [at] its ripening. </w:t>
      </w:r>
      <w:proofErr w:type="gramStart"/>
      <w:r w:rsidRPr="00F079F2">
        <w:rPr>
          <w:sz w:val="32"/>
          <w:szCs w:val="32"/>
        </w:rPr>
        <w:t>Indeed</w:t>
      </w:r>
      <w:proofErr w:type="gramEnd"/>
      <w:r w:rsidRPr="00F079F2">
        <w:rPr>
          <w:sz w:val="32"/>
          <w:szCs w:val="32"/>
        </w:rPr>
        <w:t xml:space="preserve"> in that are signs for a people who believe.</w:t>
      </w:r>
    </w:p>
    <w:p w:rsidR="00F079F2" w:rsidRDefault="00F079F2" w:rsidP="00F079F2">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2026-06-17T17:32:00Z</dcterms:created>
  <dcterms:modified xsi:type="dcterms:W3CDTF">2026-06-17T17:33:00Z</dcterms:modified>
</cp:coreProperties>
</file>