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91E" w:rsidRPr="00DB391E" w:rsidRDefault="00DB391E" w:rsidP="00DB391E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DB391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وَإِذۡ بَوَّأۡنَا لِإِبۡرَٰهِيمَ مَكَانَ ٱلۡبَيۡتِ أَن لَّا تُشۡرِكۡ بِي شَيۡـٔٗا وَطَهِّرۡ بَيۡتِيَ لِلطَّآئِفِينَ وَٱلۡقَآئِمِينَ وَٱلرُّكَّعِ ٱلسُّجُودِ</w:t>
      </w:r>
    </w:p>
    <w:p w:rsidR="00DB391E" w:rsidRDefault="00DB391E" w:rsidP="00DB391E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DB391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وَأَذِّن فِي ٱلنَّاسِ بِٱلۡحَجِّ يَأۡتُوكَ رِجَالٗا وَعَلَىٰ كُلِّ ضَامِرٖ يَأۡتِينَ مِن كُلِّ فَجٍّ عَمِيقٖ</w:t>
      </w:r>
    </w:p>
    <w:p w:rsidR="00DB391E" w:rsidRPr="00DB391E" w:rsidRDefault="00DB391E" w:rsidP="00DB391E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DB391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لِّيَشۡهَدُواْ مَنَٰفِعَ لَهُمۡ وَيَذۡكُرُواْ ٱسۡمَ ٱللَّهِ فِيٓ أَيَّامٖ مَّعۡلُومَٰتٍ عَلَىٰ مَا رَزَقَهُم مِّنۢ بَهِيمَةِ ٱلۡأَنۡعَٰمِۖ فَكُلُواْ مِنۡهَا وَأَطۡعِمُواْ ٱلۡبَآئِسَ ٱلۡفَقِيرَ</w:t>
      </w:r>
    </w:p>
    <w:p w:rsidR="00B50F15" w:rsidRPr="001D727C" w:rsidRDefault="00DB391E" w:rsidP="00DF2B0C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r w:rsidRPr="00DF2B0C">
        <w:rPr>
          <w:rFonts w:ascii="Calibri" w:hAnsi="Calibri" w:cs="Calibri"/>
          <w:color w:val="FF0000"/>
          <w:rtl/>
          <w:lang w:bidi="ar-EG"/>
        </w:rPr>
        <w:t>الحَجِّ</w:t>
      </w:r>
      <w:r w:rsidR="00797DE2" w:rsidRPr="001D727C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="00E31570" w:rsidRPr="001D727C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 </w:t>
      </w:r>
      <w:r w:rsidR="00DF2B0C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26</w:t>
      </w:r>
      <w:r w:rsidR="001D727C" w:rsidRPr="001D727C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-</w:t>
      </w:r>
      <w:r w:rsidR="00DF2B0C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28</w:t>
      </w:r>
      <w:bookmarkStart w:id="0" w:name="_GoBack"/>
      <w:bookmarkEnd w:id="0"/>
      <w:r w:rsidR="00B50F15" w:rsidRPr="001D727C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1D727C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DF2B0C" w:rsidRPr="00DF2B0C" w:rsidRDefault="00DF2B0C" w:rsidP="00DF2B0C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28"/>
          <w:szCs w:val="28"/>
        </w:rPr>
      </w:pPr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>Y (</w:t>
      </w:r>
      <w:proofErr w:type="spellStart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>recuerda</w:t>
      </w:r>
      <w:proofErr w:type="spellEnd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 xml:space="preserve">) </w:t>
      </w:r>
      <w:proofErr w:type="spellStart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>cuando</w:t>
      </w:r>
      <w:proofErr w:type="spellEnd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>indicamos</w:t>
      </w:r>
      <w:proofErr w:type="spellEnd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 xml:space="preserve"> a Abraham el </w:t>
      </w:r>
      <w:proofErr w:type="spellStart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>lugar</w:t>
      </w:r>
      <w:proofErr w:type="spellEnd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>donde</w:t>
      </w:r>
      <w:proofErr w:type="spellEnd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 xml:space="preserve"> (</w:t>
      </w:r>
      <w:proofErr w:type="spellStart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>construiría</w:t>
      </w:r>
      <w:proofErr w:type="spellEnd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 xml:space="preserve">) la Kaaba y le </w:t>
      </w:r>
      <w:proofErr w:type="spellStart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>ordenamos</w:t>
      </w:r>
      <w:proofErr w:type="spellEnd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 xml:space="preserve">: “No adores a </w:t>
      </w:r>
      <w:proofErr w:type="spellStart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>nadie</w:t>
      </w:r>
      <w:proofErr w:type="spellEnd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>más</w:t>
      </w:r>
      <w:proofErr w:type="spellEnd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 xml:space="preserve"> que a </w:t>
      </w:r>
      <w:proofErr w:type="spellStart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>Mí</w:t>
      </w:r>
      <w:proofErr w:type="spellEnd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 xml:space="preserve"> y </w:t>
      </w:r>
      <w:proofErr w:type="spellStart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>purifica</w:t>
      </w:r>
      <w:proofErr w:type="spellEnd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 xml:space="preserve"> la Casa (de </w:t>
      </w:r>
      <w:proofErr w:type="spellStart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>toda</w:t>
      </w:r>
      <w:proofErr w:type="spellEnd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>idolatría</w:t>
      </w:r>
      <w:proofErr w:type="spellEnd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 xml:space="preserve"> y </w:t>
      </w:r>
      <w:proofErr w:type="spellStart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>suciedad</w:t>
      </w:r>
      <w:proofErr w:type="spellEnd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 xml:space="preserve">) para </w:t>
      </w:r>
      <w:proofErr w:type="spellStart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>quienes</w:t>
      </w:r>
      <w:proofErr w:type="spellEnd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 xml:space="preserve"> la </w:t>
      </w:r>
      <w:proofErr w:type="spellStart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>circunvalen</w:t>
      </w:r>
      <w:proofErr w:type="spellEnd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 xml:space="preserve"> (</w:t>
      </w:r>
      <w:proofErr w:type="spellStart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>como</w:t>
      </w:r>
      <w:proofErr w:type="spellEnd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>acto</w:t>
      </w:r>
      <w:proofErr w:type="spellEnd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 xml:space="preserve"> de </w:t>
      </w:r>
      <w:proofErr w:type="spellStart"/>
      <w:proofErr w:type="gramStart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>adoración</w:t>
      </w:r>
      <w:proofErr w:type="spellEnd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>)[</w:t>
      </w:r>
      <w:proofErr w:type="gramEnd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 xml:space="preserve">1] y para </w:t>
      </w:r>
      <w:proofErr w:type="spellStart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>quienes</w:t>
      </w:r>
      <w:proofErr w:type="spellEnd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>allí</w:t>
      </w:r>
      <w:proofErr w:type="spellEnd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>recen</w:t>
      </w:r>
      <w:proofErr w:type="spellEnd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>inclinándose</w:t>
      </w:r>
      <w:proofErr w:type="spellEnd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 xml:space="preserve"> y </w:t>
      </w:r>
      <w:proofErr w:type="spellStart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>postrándose</w:t>
      </w:r>
      <w:proofErr w:type="spellEnd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>.</w:t>
      </w:r>
    </w:p>
    <w:p w:rsidR="00DF2B0C" w:rsidRDefault="00DF2B0C" w:rsidP="001D727C">
      <w:pPr>
        <w:pStyle w:val="text-center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  <w:shd w:val="clear" w:color="auto" w:fill="FFFFFF"/>
        </w:rPr>
      </w:pPr>
      <w:r w:rsidRPr="00DF2B0C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Y </w:t>
      </w:r>
      <w:proofErr w:type="spellStart"/>
      <w:r w:rsidRPr="00DF2B0C">
        <w:rPr>
          <w:rFonts w:ascii="Gentium" w:hAnsi="Gentium"/>
          <w:color w:val="212529"/>
          <w:sz w:val="28"/>
          <w:szCs w:val="28"/>
          <w:shd w:val="clear" w:color="auto" w:fill="FFFFFF"/>
        </w:rPr>
        <w:t>anuncia</w:t>
      </w:r>
      <w:proofErr w:type="spellEnd"/>
      <w:r w:rsidRPr="00DF2B0C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a </w:t>
      </w:r>
      <w:proofErr w:type="spellStart"/>
      <w:r w:rsidRPr="00DF2B0C">
        <w:rPr>
          <w:rFonts w:ascii="Gentium" w:hAnsi="Gentium"/>
          <w:color w:val="212529"/>
          <w:sz w:val="28"/>
          <w:szCs w:val="28"/>
          <w:shd w:val="clear" w:color="auto" w:fill="FFFFFF"/>
        </w:rPr>
        <w:t>los</w:t>
      </w:r>
      <w:proofErr w:type="spellEnd"/>
      <w:r w:rsidRPr="00DF2B0C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hombres que (</w:t>
      </w:r>
      <w:proofErr w:type="spellStart"/>
      <w:r w:rsidRPr="00DF2B0C">
        <w:rPr>
          <w:rFonts w:ascii="Gentium" w:hAnsi="Gentium"/>
          <w:color w:val="212529"/>
          <w:sz w:val="28"/>
          <w:szCs w:val="28"/>
          <w:shd w:val="clear" w:color="auto" w:fill="FFFFFF"/>
        </w:rPr>
        <w:t>deben</w:t>
      </w:r>
      <w:proofErr w:type="spellEnd"/>
      <w:r w:rsidRPr="00DF2B0C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) </w:t>
      </w:r>
      <w:proofErr w:type="spellStart"/>
      <w:r w:rsidRPr="00DF2B0C">
        <w:rPr>
          <w:rFonts w:ascii="Gentium" w:hAnsi="Gentium"/>
          <w:color w:val="212529"/>
          <w:sz w:val="28"/>
          <w:szCs w:val="28"/>
          <w:shd w:val="clear" w:color="auto" w:fill="FFFFFF"/>
        </w:rPr>
        <w:t>realizar</w:t>
      </w:r>
      <w:proofErr w:type="spellEnd"/>
      <w:r w:rsidRPr="00DF2B0C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la </w:t>
      </w:r>
      <w:proofErr w:type="spellStart"/>
      <w:r w:rsidRPr="00DF2B0C">
        <w:rPr>
          <w:rFonts w:ascii="Gentium" w:hAnsi="Gentium"/>
          <w:color w:val="212529"/>
          <w:sz w:val="28"/>
          <w:szCs w:val="28"/>
          <w:shd w:val="clear" w:color="auto" w:fill="FFFFFF"/>
        </w:rPr>
        <w:t>peregrinación</w:t>
      </w:r>
      <w:proofErr w:type="spellEnd"/>
      <w:r w:rsidRPr="00DF2B0C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del </w:t>
      </w:r>
      <w:proofErr w:type="spellStart"/>
      <w:r w:rsidRPr="00DF2B0C">
        <w:rPr>
          <w:rFonts w:ascii="Gentium" w:hAnsi="Gentium"/>
          <w:color w:val="212529"/>
          <w:sz w:val="28"/>
          <w:szCs w:val="28"/>
          <w:shd w:val="clear" w:color="auto" w:fill="FFFFFF"/>
        </w:rPr>
        <w:t>Hayy</w:t>
      </w:r>
      <w:proofErr w:type="spellEnd"/>
      <w:r w:rsidRPr="00DF2B0C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Pr="00DF2B0C">
        <w:rPr>
          <w:rFonts w:ascii="Gentium" w:hAnsi="Gentium"/>
          <w:color w:val="212529"/>
          <w:sz w:val="28"/>
          <w:szCs w:val="28"/>
          <w:shd w:val="clear" w:color="auto" w:fill="FFFFFF"/>
        </w:rPr>
        <w:t>Vendrán</w:t>
      </w:r>
      <w:proofErr w:type="spellEnd"/>
      <w:r w:rsidRPr="00DF2B0C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(a La </w:t>
      </w:r>
      <w:proofErr w:type="spellStart"/>
      <w:r w:rsidRPr="00DF2B0C">
        <w:rPr>
          <w:rFonts w:ascii="Gentium" w:hAnsi="Gentium"/>
          <w:color w:val="212529"/>
          <w:sz w:val="28"/>
          <w:szCs w:val="28"/>
          <w:shd w:val="clear" w:color="auto" w:fill="FFFFFF"/>
        </w:rPr>
        <w:t>Meca</w:t>
      </w:r>
      <w:proofErr w:type="spellEnd"/>
      <w:r w:rsidRPr="00DF2B0C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F2B0C">
        <w:rPr>
          <w:rFonts w:ascii="Gentium" w:hAnsi="Gentium"/>
          <w:color w:val="212529"/>
          <w:sz w:val="28"/>
          <w:szCs w:val="28"/>
          <w:shd w:val="clear" w:color="auto" w:fill="FFFFFF"/>
        </w:rPr>
        <w:t>respondiendo</w:t>
      </w:r>
      <w:proofErr w:type="spellEnd"/>
      <w:r w:rsidRPr="00DF2B0C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) a </w:t>
      </w:r>
      <w:proofErr w:type="spellStart"/>
      <w:r w:rsidRPr="00DF2B0C">
        <w:rPr>
          <w:rFonts w:ascii="Gentium" w:hAnsi="Gentium"/>
          <w:color w:val="212529"/>
          <w:sz w:val="28"/>
          <w:szCs w:val="28"/>
          <w:shd w:val="clear" w:color="auto" w:fill="FFFFFF"/>
        </w:rPr>
        <w:t>tu</w:t>
      </w:r>
      <w:proofErr w:type="spellEnd"/>
      <w:r w:rsidRPr="00DF2B0C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F2B0C">
        <w:rPr>
          <w:rFonts w:ascii="Gentium" w:hAnsi="Gentium"/>
          <w:color w:val="212529"/>
          <w:sz w:val="28"/>
          <w:szCs w:val="28"/>
          <w:shd w:val="clear" w:color="auto" w:fill="FFFFFF"/>
        </w:rPr>
        <w:t>llamada</w:t>
      </w:r>
      <w:proofErr w:type="spellEnd"/>
      <w:r w:rsidRPr="00DF2B0C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, a pie o </w:t>
      </w:r>
      <w:proofErr w:type="spellStart"/>
      <w:r w:rsidRPr="00DF2B0C">
        <w:rPr>
          <w:rFonts w:ascii="Gentium" w:hAnsi="Gentium"/>
          <w:color w:val="212529"/>
          <w:sz w:val="28"/>
          <w:szCs w:val="28"/>
          <w:shd w:val="clear" w:color="auto" w:fill="FFFFFF"/>
        </w:rPr>
        <w:t>montados</w:t>
      </w:r>
      <w:proofErr w:type="spellEnd"/>
      <w:r w:rsidRPr="00DF2B0C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F2B0C">
        <w:rPr>
          <w:rFonts w:ascii="Gentium" w:hAnsi="Gentium"/>
          <w:color w:val="212529"/>
          <w:sz w:val="28"/>
          <w:szCs w:val="28"/>
          <w:shd w:val="clear" w:color="auto" w:fill="FFFFFF"/>
        </w:rPr>
        <w:t>sobre</w:t>
      </w:r>
      <w:proofErr w:type="spellEnd"/>
      <w:r w:rsidRPr="00DF2B0C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F2B0C">
        <w:rPr>
          <w:rFonts w:ascii="Gentium" w:hAnsi="Gentium"/>
          <w:color w:val="212529"/>
          <w:sz w:val="28"/>
          <w:szCs w:val="28"/>
          <w:shd w:val="clear" w:color="auto" w:fill="FFFFFF"/>
        </w:rPr>
        <w:t>flacos</w:t>
      </w:r>
      <w:proofErr w:type="spellEnd"/>
      <w:r w:rsidRPr="00DF2B0C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F2B0C">
        <w:rPr>
          <w:rFonts w:ascii="Gentium" w:hAnsi="Gentium"/>
          <w:color w:val="212529"/>
          <w:sz w:val="28"/>
          <w:szCs w:val="28"/>
          <w:shd w:val="clear" w:color="auto" w:fill="FFFFFF"/>
        </w:rPr>
        <w:t>camellos</w:t>
      </w:r>
      <w:proofErr w:type="spellEnd"/>
      <w:r w:rsidRPr="00DF2B0C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(</w:t>
      </w:r>
      <w:proofErr w:type="spellStart"/>
      <w:r w:rsidRPr="00DF2B0C">
        <w:rPr>
          <w:rFonts w:ascii="Gentium" w:hAnsi="Gentium"/>
          <w:color w:val="212529"/>
          <w:sz w:val="28"/>
          <w:szCs w:val="28"/>
          <w:shd w:val="clear" w:color="auto" w:fill="FFFFFF"/>
        </w:rPr>
        <w:t>debido</w:t>
      </w:r>
      <w:proofErr w:type="spellEnd"/>
      <w:r w:rsidRPr="00DF2B0C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al largo </w:t>
      </w:r>
      <w:proofErr w:type="spellStart"/>
      <w:r w:rsidRPr="00DF2B0C">
        <w:rPr>
          <w:rFonts w:ascii="Gentium" w:hAnsi="Gentium"/>
          <w:color w:val="212529"/>
          <w:sz w:val="28"/>
          <w:szCs w:val="28"/>
          <w:shd w:val="clear" w:color="auto" w:fill="FFFFFF"/>
        </w:rPr>
        <w:t>viaje</w:t>
      </w:r>
      <w:proofErr w:type="spellEnd"/>
      <w:r w:rsidRPr="00DF2B0C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), </w:t>
      </w:r>
      <w:proofErr w:type="spellStart"/>
      <w:r w:rsidRPr="00DF2B0C">
        <w:rPr>
          <w:rFonts w:ascii="Gentium" w:hAnsi="Gentium"/>
          <w:color w:val="212529"/>
          <w:sz w:val="28"/>
          <w:szCs w:val="28"/>
          <w:shd w:val="clear" w:color="auto" w:fill="FFFFFF"/>
        </w:rPr>
        <w:t>desde</w:t>
      </w:r>
      <w:proofErr w:type="spellEnd"/>
      <w:r w:rsidRPr="00DF2B0C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F2B0C">
        <w:rPr>
          <w:rFonts w:ascii="Gentium" w:hAnsi="Gentium"/>
          <w:color w:val="212529"/>
          <w:sz w:val="28"/>
          <w:szCs w:val="28"/>
          <w:shd w:val="clear" w:color="auto" w:fill="FFFFFF"/>
        </w:rPr>
        <w:t>cualquier</w:t>
      </w:r>
      <w:proofErr w:type="spellEnd"/>
      <w:r w:rsidRPr="00DF2B0C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F2B0C">
        <w:rPr>
          <w:rFonts w:ascii="Gentium" w:hAnsi="Gentium"/>
          <w:color w:val="212529"/>
          <w:sz w:val="28"/>
          <w:szCs w:val="28"/>
          <w:shd w:val="clear" w:color="auto" w:fill="FFFFFF"/>
        </w:rPr>
        <w:t>lugar</w:t>
      </w:r>
      <w:proofErr w:type="spellEnd"/>
      <w:r w:rsidRPr="00DF2B0C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r w:rsidRPr="00DF2B0C">
        <w:rPr>
          <w:rFonts w:ascii="Gentium" w:hAnsi="Gentium"/>
          <w:color w:val="212529"/>
          <w:sz w:val="28"/>
          <w:szCs w:val="28"/>
          <w:shd w:val="clear" w:color="auto" w:fill="FFFFFF"/>
        </w:rPr>
        <w:t>remote</w:t>
      </w:r>
    </w:p>
    <w:p w:rsidR="00DF2B0C" w:rsidRPr="00DF2B0C" w:rsidRDefault="00DF2B0C" w:rsidP="00DF2B0C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28"/>
          <w:szCs w:val="28"/>
        </w:rPr>
      </w:pPr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 xml:space="preserve">para </w:t>
      </w:r>
      <w:proofErr w:type="spellStart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>participar</w:t>
      </w:r>
      <w:proofErr w:type="spellEnd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 xml:space="preserve"> de </w:t>
      </w:r>
      <w:proofErr w:type="spellStart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>los</w:t>
      </w:r>
      <w:proofErr w:type="spellEnd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proofErr w:type="gramStart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>beneficios</w:t>
      </w:r>
      <w:proofErr w:type="spellEnd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>[</w:t>
      </w:r>
      <w:proofErr w:type="gramEnd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 xml:space="preserve">1] (que se les </w:t>
      </w:r>
      <w:proofErr w:type="spellStart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>ofrecen</w:t>
      </w:r>
      <w:proofErr w:type="spellEnd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 xml:space="preserve">) e </w:t>
      </w:r>
      <w:proofErr w:type="spellStart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>invocar</w:t>
      </w:r>
      <w:proofErr w:type="spellEnd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 xml:space="preserve"> el </w:t>
      </w:r>
      <w:proofErr w:type="spellStart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>nombre</w:t>
      </w:r>
      <w:proofErr w:type="spellEnd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 xml:space="preserve"> de Al-</w:t>
      </w:r>
      <w:proofErr w:type="spellStart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>lah</w:t>
      </w:r>
      <w:proofErr w:type="spellEnd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 xml:space="preserve">, </w:t>
      </w:r>
      <w:proofErr w:type="spellStart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>durante</w:t>
      </w:r>
      <w:proofErr w:type="spellEnd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>unos</w:t>
      </w:r>
      <w:proofErr w:type="spellEnd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>días</w:t>
      </w:r>
      <w:proofErr w:type="spellEnd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>señalados</w:t>
      </w:r>
      <w:proofErr w:type="spellEnd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 xml:space="preserve">[2], </w:t>
      </w:r>
      <w:proofErr w:type="spellStart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>sobre</w:t>
      </w:r>
      <w:proofErr w:type="spellEnd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 xml:space="preserve"> las reses que Al-</w:t>
      </w:r>
      <w:proofErr w:type="spellStart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>lah</w:t>
      </w:r>
      <w:proofErr w:type="spellEnd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 xml:space="preserve"> les ha </w:t>
      </w:r>
      <w:proofErr w:type="spellStart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>proveído</w:t>
      </w:r>
      <w:proofErr w:type="spellEnd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 xml:space="preserve"> (</w:t>
      </w:r>
      <w:proofErr w:type="spellStart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>como</w:t>
      </w:r>
      <w:proofErr w:type="spellEnd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>animales</w:t>
      </w:r>
      <w:proofErr w:type="spellEnd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 xml:space="preserve"> de </w:t>
      </w:r>
      <w:proofErr w:type="spellStart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>sacrificio</w:t>
      </w:r>
      <w:proofErr w:type="spellEnd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 xml:space="preserve">). </w:t>
      </w:r>
      <w:proofErr w:type="spellStart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>Coman</w:t>
      </w:r>
      <w:proofErr w:type="spellEnd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 xml:space="preserve">, </w:t>
      </w:r>
      <w:proofErr w:type="spellStart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>pues</w:t>
      </w:r>
      <w:proofErr w:type="spellEnd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 xml:space="preserve">, de </w:t>
      </w:r>
      <w:proofErr w:type="spellStart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>ellos</w:t>
      </w:r>
      <w:proofErr w:type="spellEnd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 xml:space="preserve"> y </w:t>
      </w:r>
      <w:proofErr w:type="spellStart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>alimenten</w:t>
      </w:r>
      <w:proofErr w:type="spellEnd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 xml:space="preserve"> a </w:t>
      </w:r>
      <w:proofErr w:type="spellStart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>los</w:t>
      </w:r>
      <w:proofErr w:type="spellEnd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>pobres</w:t>
      </w:r>
      <w:proofErr w:type="spellEnd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>necesitados</w:t>
      </w:r>
      <w:proofErr w:type="spellEnd"/>
      <w:r w:rsidRPr="00DF2B0C">
        <w:rPr>
          <w:rFonts w:ascii="Gentium" w:eastAsia="Times New Roman" w:hAnsi="Gentium" w:cs="Times New Roman"/>
          <w:color w:val="212529"/>
          <w:sz w:val="28"/>
          <w:szCs w:val="28"/>
        </w:rPr>
        <w:t>.</w:t>
      </w:r>
    </w:p>
    <w:p w:rsidR="00DF2B0C" w:rsidRPr="00DF2B0C" w:rsidRDefault="00DF2B0C" w:rsidP="001D727C">
      <w:pPr>
        <w:pStyle w:val="text-center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  <w:shd w:val="clear" w:color="auto" w:fill="FFFFFF"/>
        </w:rPr>
      </w:pPr>
    </w:p>
    <w:p w:rsidR="00B50F15" w:rsidRPr="00EE3B1F" w:rsidRDefault="00002A7E" w:rsidP="00DF2B0C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lang w:bidi="ar-EG"/>
        </w:rPr>
      </w:pPr>
      <w:proofErr w:type="spellStart"/>
      <w:r w:rsidRPr="00EE3B1F">
        <w:rPr>
          <w:rFonts w:ascii="Arial" w:hAnsi="Arial" w:cs="Arial"/>
          <w:color w:val="FF0000"/>
          <w:shd w:val="clear" w:color="auto" w:fill="F9F9F9"/>
        </w:rPr>
        <w:t>Corán</w:t>
      </w:r>
      <w:proofErr w:type="spellEnd"/>
      <w:r w:rsidRPr="00EE3B1F">
        <w:rPr>
          <w:rFonts w:ascii="Arial" w:hAnsi="Arial" w:cs="Arial"/>
          <w:color w:val="FF0000"/>
          <w:shd w:val="clear" w:color="auto" w:fill="F9F9F9"/>
        </w:rPr>
        <w:t xml:space="preserve"> (</w:t>
      </w:r>
      <w:r w:rsidR="00AA17EA">
        <w:rPr>
          <w:rFonts w:ascii="Arial" w:hAnsi="Arial" w:cs="Arial"/>
          <w:color w:val="FF0000"/>
          <w:shd w:val="clear" w:color="auto" w:fill="F9F9F9"/>
        </w:rPr>
        <w:t>2</w:t>
      </w:r>
      <w:r w:rsidR="00DF2B0C">
        <w:rPr>
          <w:rFonts w:ascii="Arial" w:hAnsi="Arial" w:cs="Arial"/>
          <w:color w:val="FF0000"/>
          <w:shd w:val="clear" w:color="auto" w:fill="F9F9F9"/>
        </w:rPr>
        <w:t>2</w:t>
      </w:r>
      <w:r w:rsidRPr="00EE3B1F">
        <w:rPr>
          <w:rFonts w:ascii="Arial" w:hAnsi="Arial" w:cs="Arial"/>
          <w:color w:val="FF0000"/>
          <w:shd w:val="clear" w:color="auto" w:fill="F9F9F9"/>
        </w:rPr>
        <w:t>:</w:t>
      </w:r>
      <w:r w:rsidR="003E057F">
        <w:rPr>
          <w:rFonts w:ascii="Arial" w:hAnsi="Arial" w:cs="Arial"/>
          <w:color w:val="FF0000"/>
          <w:shd w:val="clear" w:color="auto" w:fill="F9F9F9"/>
        </w:rPr>
        <w:t xml:space="preserve"> </w:t>
      </w:r>
      <w:r w:rsidR="00DF2B0C">
        <w:rPr>
          <w:rFonts w:ascii="Arial" w:hAnsi="Arial" w:cs="Arial"/>
          <w:color w:val="FF0000"/>
          <w:shd w:val="clear" w:color="auto" w:fill="F9F9F9"/>
        </w:rPr>
        <w:t>26</w:t>
      </w:r>
      <w:r w:rsidR="001D727C">
        <w:rPr>
          <w:rFonts w:ascii="Arial" w:hAnsi="Arial" w:cs="Arial"/>
          <w:color w:val="FF0000"/>
          <w:shd w:val="clear" w:color="auto" w:fill="F9F9F9"/>
        </w:rPr>
        <w:t>-</w:t>
      </w:r>
      <w:r w:rsidR="00DF2B0C">
        <w:rPr>
          <w:rFonts w:ascii="Arial" w:hAnsi="Arial" w:cs="Arial"/>
          <w:color w:val="FF0000"/>
          <w:shd w:val="clear" w:color="auto" w:fill="F9F9F9"/>
        </w:rPr>
        <w:t>28</w:t>
      </w:r>
      <w:r w:rsidRPr="00EE3B1F">
        <w:rPr>
          <w:rFonts w:ascii="Arial" w:hAnsi="Arial" w:cs="Arial"/>
          <w:color w:val="FF0000"/>
          <w:shd w:val="clear" w:color="auto" w:fill="F9F9F9"/>
        </w:rPr>
        <w:t>)</w:t>
      </w: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02A7E"/>
    <w:rsid w:val="00011594"/>
    <w:rsid w:val="00062F19"/>
    <w:rsid w:val="0007298E"/>
    <w:rsid w:val="000810A3"/>
    <w:rsid w:val="00084E24"/>
    <w:rsid w:val="001D727C"/>
    <w:rsid w:val="00210AE7"/>
    <w:rsid w:val="00223913"/>
    <w:rsid w:val="00277C05"/>
    <w:rsid w:val="002C0D42"/>
    <w:rsid w:val="002F5E00"/>
    <w:rsid w:val="00364FC2"/>
    <w:rsid w:val="00377AFD"/>
    <w:rsid w:val="003B07D6"/>
    <w:rsid w:val="003B49DC"/>
    <w:rsid w:val="003B51F4"/>
    <w:rsid w:val="003D5FFC"/>
    <w:rsid w:val="003E057F"/>
    <w:rsid w:val="00450419"/>
    <w:rsid w:val="004C6639"/>
    <w:rsid w:val="005137DF"/>
    <w:rsid w:val="0056637F"/>
    <w:rsid w:val="006310CD"/>
    <w:rsid w:val="00673430"/>
    <w:rsid w:val="007328B3"/>
    <w:rsid w:val="00734A42"/>
    <w:rsid w:val="007807B3"/>
    <w:rsid w:val="00797DE2"/>
    <w:rsid w:val="007D6A68"/>
    <w:rsid w:val="007F2BA6"/>
    <w:rsid w:val="008830BF"/>
    <w:rsid w:val="008C5CF9"/>
    <w:rsid w:val="008D09A0"/>
    <w:rsid w:val="00976B4B"/>
    <w:rsid w:val="009872C7"/>
    <w:rsid w:val="009C4082"/>
    <w:rsid w:val="00A02815"/>
    <w:rsid w:val="00AA17EA"/>
    <w:rsid w:val="00AD72CC"/>
    <w:rsid w:val="00AE4B9F"/>
    <w:rsid w:val="00B13A52"/>
    <w:rsid w:val="00B26A5B"/>
    <w:rsid w:val="00B50F15"/>
    <w:rsid w:val="00B918C8"/>
    <w:rsid w:val="00B95ABF"/>
    <w:rsid w:val="00BA2FA1"/>
    <w:rsid w:val="00C70991"/>
    <w:rsid w:val="00D315AC"/>
    <w:rsid w:val="00D43F36"/>
    <w:rsid w:val="00D502E8"/>
    <w:rsid w:val="00DB391E"/>
    <w:rsid w:val="00DF2B0C"/>
    <w:rsid w:val="00E31570"/>
    <w:rsid w:val="00E70B88"/>
    <w:rsid w:val="00E770C0"/>
    <w:rsid w:val="00EE3B1F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523DB"/>
  <w15:chartTrackingRefBased/>
  <w15:docId w15:val="{7E1BB0C1-5F2A-4EA4-9FE5-1C623EC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2022-05-19T05:30:00Z</cp:lastPrinted>
  <dcterms:created xsi:type="dcterms:W3CDTF">2022-05-19T05:37:00Z</dcterms:created>
  <dcterms:modified xsi:type="dcterms:W3CDTF">2022-05-19T05:37:00Z</dcterms:modified>
</cp:coreProperties>
</file>