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E0" w:rsidRDefault="00FD10E0" w:rsidP="00FD10E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وَقَوۡلِهِمۡ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قَتَلۡنَا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رَسُولَ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وَمَا قَتَلُوهُ وَمَا صَلَبُوهُ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وَلَٰكِن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شُبِّهَ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لَهُمۡۚ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وَإِنَّ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ٱخۡتَلَفُواْ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فِيهِ لَفِي شَكّٖ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مِّنۡهُۚ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لَهُم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عِلۡمٍ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ٱتِّبَاعَ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ٱلظَّنِّۚ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وَمَا قَتَلُوهُ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يَقِينَۢا</w:t>
      </w:r>
      <w:proofErr w:type="spellEnd"/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بَل رَّفَعَهُ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إِلَيۡهِۚ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وَكَانَ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عَزِيزًا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حَكِيمٗا</w:t>
      </w:r>
      <w:proofErr w:type="spellEnd"/>
    </w:p>
    <w:p w:rsidR="00FD10E0" w:rsidRPr="00FD10E0" w:rsidRDefault="00FD10E0" w:rsidP="00FD10E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FD10E0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النساء(157-158)</w:t>
      </w:r>
    </w:p>
    <w:p w:rsidR="00FD10E0" w:rsidRDefault="00FD10E0" w:rsidP="00CB1884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proofErr w:type="gramStart"/>
      <w:r>
        <w:rPr>
          <w:rFonts w:ascii="Gentium" w:hAnsi="Gentium"/>
          <w:color w:val="212529"/>
          <w:sz w:val="38"/>
          <w:szCs w:val="38"/>
        </w:rPr>
        <w:t>y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decir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</w:t>
      </w:r>
      <w:proofErr w:type="spellStart"/>
      <w:r>
        <w:rPr>
          <w:rFonts w:ascii="Gentium" w:hAnsi="Gentium"/>
          <w:color w:val="212529"/>
          <w:sz w:val="38"/>
          <w:szCs w:val="38"/>
        </w:rPr>
        <w:t>burlándose</w:t>
      </w:r>
      <w:proofErr w:type="spellEnd"/>
      <w:r>
        <w:rPr>
          <w:rFonts w:ascii="Gentium" w:hAnsi="Gentium"/>
          <w:color w:val="212529"/>
          <w:sz w:val="38"/>
          <w:szCs w:val="38"/>
        </w:rPr>
        <w:t>): «</w:t>
      </w:r>
      <w:proofErr w:type="spellStart"/>
      <w:r>
        <w:rPr>
          <w:rFonts w:ascii="Gentium" w:hAnsi="Gentium"/>
          <w:color w:val="212529"/>
          <w:sz w:val="38"/>
          <w:szCs w:val="38"/>
        </w:rPr>
        <w:t>Hemos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matado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 </w:t>
      </w:r>
      <w:proofErr w:type="spellStart"/>
      <w:r>
        <w:rPr>
          <w:rFonts w:ascii="Gentium" w:hAnsi="Gentium"/>
          <w:color w:val="212529"/>
          <w:sz w:val="38"/>
          <w:szCs w:val="38"/>
        </w:rPr>
        <w:t>Mesías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el </w:t>
      </w:r>
      <w:proofErr w:type="spellStart"/>
      <w:r>
        <w:rPr>
          <w:rFonts w:ascii="Gentium" w:hAnsi="Gentium"/>
          <w:color w:val="212529"/>
          <w:sz w:val="38"/>
          <w:szCs w:val="38"/>
        </w:rPr>
        <w:t>profeta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». </w:t>
      </w:r>
      <w:proofErr w:type="spellStart"/>
      <w:r>
        <w:rPr>
          <w:rFonts w:ascii="Gentium" w:hAnsi="Gentium"/>
          <w:color w:val="212529"/>
          <w:sz w:val="38"/>
          <w:szCs w:val="38"/>
        </w:rPr>
        <w:t>Pero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no lo </w:t>
      </w:r>
      <w:proofErr w:type="spellStart"/>
      <w:r>
        <w:rPr>
          <w:rFonts w:ascii="Gentium" w:hAnsi="Gentium"/>
          <w:color w:val="212529"/>
          <w:sz w:val="38"/>
          <w:szCs w:val="38"/>
        </w:rPr>
        <w:t>mataron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crucificaron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sino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 les </w:t>
      </w:r>
      <w:proofErr w:type="spellStart"/>
      <w:r>
        <w:rPr>
          <w:rFonts w:ascii="Gentium" w:hAnsi="Gentium"/>
          <w:color w:val="212529"/>
          <w:sz w:val="38"/>
          <w:szCs w:val="38"/>
        </w:rPr>
        <w:t>hizo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creer</w:t>
      </w:r>
      <w:bookmarkStart w:id="0" w:name="_GoBack"/>
      <w:bookmarkEnd w:id="0"/>
      <w:proofErr w:type="spellEnd"/>
      <w:r>
        <w:rPr>
          <w:rFonts w:ascii="Gentium" w:hAnsi="Gentium"/>
          <w:color w:val="212529"/>
          <w:sz w:val="38"/>
          <w:szCs w:val="38"/>
        </w:rPr>
        <w:t xml:space="preserve">. Y </w:t>
      </w:r>
      <w:proofErr w:type="spellStart"/>
      <w:r>
        <w:rPr>
          <w:rFonts w:ascii="Gentium" w:hAnsi="Gentium"/>
          <w:color w:val="212529"/>
          <w:sz w:val="38"/>
          <w:szCs w:val="38"/>
        </w:rPr>
        <w:t>quienes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discrepan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sobre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ello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están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llenos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dudas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No </w:t>
      </w:r>
      <w:proofErr w:type="spellStart"/>
      <w:r>
        <w:rPr>
          <w:rFonts w:ascii="Gentium" w:hAnsi="Gentium"/>
          <w:color w:val="212529"/>
          <w:sz w:val="38"/>
          <w:szCs w:val="38"/>
        </w:rPr>
        <w:t>tienen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ninguna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certeza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tan solo se </w:t>
      </w:r>
      <w:proofErr w:type="spellStart"/>
      <w:r>
        <w:rPr>
          <w:rFonts w:ascii="Gentium" w:hAnsi="Gentium"/>
          <w:color w:val="212529"/>
          <w:sz w:val="38"/>
          <w:szCs w:val="38"/>
        </w:rPr>
        <w:t>apoyan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</w:rPr>
        <w:t>conjeturas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pues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con </w:t>
      </w:r>
      <w:proofErr w:type="spellStart"/>
      <w:r>
        <w:rPr>
          <w:rFonts w:ascii="Gentium" w:hAnsi="Gentium"/>
          <w:color w:val="212529"/>
          <w:sz w:val="38"/>
          <w:szCs w:val="38"/>
        </w:rPr>
        <w:t>toda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seguridad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no lo </w:t>
      </w:r>
      <w:proofErr w:type="spellStart"/>
      <w:r>
        <w:rPr>
          <w:rFonts w:ascii="Gentium" w:hAnsi="Gentium"/>
          <w:color w:val="212529"/>
          <w:sz w:val="38"/>
          <w:szCs w:val="38"/>
        </w:rPr>
        <w:t>mataron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;  Al</w:t>
      </w:r>
      <w:proofErr w:type="gramEnd"/>
      <w:r>
        <w:rPr>
          <w:rFonts w:ascii="Gentium" w:hAnsi="Gentium"/>
          <w:color w:val="212529"/>
          <w:sz w:val="38"/>
          <w:szCs w:val="38"/>
        </w:rPr>
        <w:t>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 </w:t>
      </w:r>
      <w:proofErr w:type="spellStart"/>
      <w:r>
        <w:rPr>
          <w:rFonts w:ascii="Gentium" w:hAnsi="Gentium"/>
          <w:color w:val="212529"/>
          <w:sz w:val="38"/>
          <w:szCs w:val="38"/>
        </w:rPr>
        <w:t>ascendió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(en </w:t>
      </w:r>
      <w:proofErr w:type="spellStart"/>
      <w:r>
        <w:rPr>
          <w:rFonts w:ascii="Gentium" w:hAnsi="Gentium"/>
          <w:color w:val="212529"/>
          <w:sz w:val="38"/>
          <w:szCs w:val="38"/>
        </w:rPr>
        <w:t>vida</w:t>
      </w:r>
      <w:proofErr w:type="spellEnd"/>
      <w:r>
        <w:rPr>
          <w:rFonts w:ascii="Gentium" w:hAnsi="Gentium"/>
          <w:color w:val="212529"/>
          <w:sz w:val="38"/>
          <w:szCs w:val="38"/>
        </w:rPr>
        <w:t>). Y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Poderoso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</w:t>
      </w:r>
      <w:proofErr w:type="spellStart"/>
      <w:r>
        <w:rPr>
          <w:rFonts w:ascii="Gentium" w:hAnsi="Gentium"/>
          <w:color w:val="212529"/>
          <w:sz w:val="38"/>
          <w:szCs w:val="38"/>
        </w:rPr>
        <w:t>Sabio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FD10E0" w:rsidRPr="00FD10E0" w:rsidRDefault="00FD10E0" w:rsidP="00FD10E0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FD10E0">
        <w:rPr>
          <w:rFonts w:ascii="Gentium" w:hAnsi="Gentium"/>
          <w:b/>
          <w:bCs/>
          <w:color w:val="FF0000"/>
          <w:sz w:val="38"/>
          <w:szCs w:val="38"/>
        </w:rPr>
        <w:t>[</w:t>
      </w:r>
      <w:proofErr w:type="spellStart"/>
      <w:r w:rsidRPr="00FD10E0">
        <w:rPr>
          <w:rFonts w:ascii="Gentium" w:hAnsi="Gentium"/>
          <w:b/>
          <w:bCs/>
          <w:color w:val="FF0000"/>
          <w:sz w:val="38"/>
          <w:szCs w:val="38"/>
        </w:rPr>
        <w:t>Corán</w:t>
      </w:r>
      <w:proofErr w:type="spellEnd"/>
      <w:r w:rsidRPr="00FD10E0">
        <w:rPr>
          <w:rFonts w:ascii="Gentium" w:hAnsi="Gentium"/>
          <w:b/>
          <w:bCs/>
          <w:color w:val="FF0000"/>
          <w:sz w:val="38"/>
          <w:szCs w:val="38"/>
        </w:rPr>
        <w:t xml:space="preserve"> 4: 157-158].</w:t>
      </w:r>
    </w:p>
    <w:p w:rsidR="00FD10E0" w:rsidRDefault="00FD10E0" w:rsidP="00FD10E0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FD10E0" w:rsidRDefault="00FD10E0" w:rsidP="00FD10E0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FD10E0" w:rsidRDefault="00FD10E0" w:rsidP="00FD10E0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Pr="00FD10E0" w:rsidRDefault="00CB1884">
      <w:pPr>
        <w:rPr>
          <w:lang w:bidi="ar-EG"/>
        </w:rPr>
      </w:pPr>
    </w:p>
    <w:sectPr w:rsidR="003576F5" w:rsidRPr="00FD10E0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E0"/>
    <w:rsid w:val="007F3F65"/>
    <w:rsid w:val="009507BC"/>
    <w:rsid w:val="00CB1884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EE1D47-62F8-45F6-8403-4C875BD4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D1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FD1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2022-04-06T13:36:00Z</dcterms:created>
  <dcterms:modified xsi:type="dcterms:W3CDTF">2022-04-06T13:40:00Z</dcterms:modified>
</cp:coreProperties>
</file>